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КУРС «ЭСХАТОЛОГИЯ»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Тест №</w:t>
      </w:r>
      <w:r>
        <w:rPr>
          <w:sz w:val="28"/>
          <w:szCs w:val="28"/>
          <w:rtl w:val="0"/>
          <w:lang w:val="ru-RU"/>
        </w:rPr>
        <w:t>1.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sz w:val="28"/>
          <w:szCs w:val="28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color w:val="676767"/>
          <w:sz w:val="28"/>
          <w:szCs w:val="28"/>
          <w:u w:color="676767"/>
        </w:rPr>
      </w:pPr>
      <w:r>
        <w:rPr>
          <w:sz w:val="28"/>
          <w:szCs w:val="28"/>
          <w:rtl w:val="0"/>
          <w:lang w:val="ru-RU"/>
        </w:rPr>
        <w:t xml:space="preserve">ФИО </w:t>
      </w:r>
      <w:r>
        <w:rPr>
          <w:sz w:val="28"/>
          <w:szCs w:val="28"/>
          <w:rtl w:val="0"/>
          <w:lang w:val="ru-RU"/>
        </w:rPr>
        <w:t xml:space="preserve">студента 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color w:val="676767"/>
          <w:sz w:val="28"/>
          <w:szCs w:val="28"/>
          <w:u w:color="676767"/>
          <w:rtl w:val="0"/>
          <w:lang w:val="ru-RU"/>
        </w:rPr>
        <w:t>________________________________________________________</w:t>
      </w:r>
      <w:r>
        <w:rPr>
          <w:color w:val="676767"/>
          <w:sz w:val="28"/>
          <w:szCs w:val="28"/>
          <w:u w:color="676767"/>
          <w:rtl w:val="0"/>
          <w:lang w:val="ru-RU"/>
        </w:rPr>
        <w:t>__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ФИО </w:t>
      </w:r>
      <w:r>
        <w:rPr>
          <w:sz w:val="28"/>
          <w:szCs w:val="28"/>
          <w:rtl w:val="0"/>
          <w:lang w:val="ru-RU"/>
        </w:rPr>
        <w:t xml:space="preserve">наставника 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color w:val="676767"/>
          <w:sz w:val="28"/>
          <w:szCs w:val="28"/>
          <w:u w:color="676767"/>
          <w:rtl w:val="0"/>
          <w:lang w:val="ru-RU"/>
        </w:rPr>
        <w:t>______________________________________________________</w:t>
      </w:r>
      <w:r>
        <w:rPr>
          <w:color w:val="676767"/>
          <w:sz w:val="28"/>
          <w:szCs w:val="28"/>
          <w:u w:color="676767"/>
          <w:rtl w:val="0"/>
          <w:lang w:val="ru-RU"/>
        </w:rPr>
        <w:t>__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sz w:val="28"/>
          <w:szCs w:val="28"/>
        </w:rPr>
      </w:pPr>
    </w:p>
    <w:p>
      <w:pPr>
        <w:pStyle w:val="Обычный1"/>
        <w:numPr>
          <w:ilvl w:val="0"/>
          <w:numId w:val="2"/>
        </w:numPr>
        <w:bidi w:val="0"/>
        <w:ind w:right="0"/>
        <w:jc w:val="left"/>
        <w:rPr>
          <w:rFonts w:ascii="Helvetica Neue" w:cs="Helvetica Neue" w:hAnsi="Helvetica Neue" w:eastAsia="Helvetica Neue" w:hint="default"/>
          <w:b w:val="1"/>
          <w:bCs w:val="1"/>
          <w:color w:val="1a1a1a"/>
          <w:sz w:val="28"/>
          <w:szCs w:val="28"/>
          <w:u w:color="1a1a1a"/>
          <w:rtl w:val="0"/>
          <w:lang w:val="ru-RU"/>
        </w:rPr>
      </w:pPr>
      <w:r>
        <w:rPr>
          <w:rFonts w:ascii="Helvetica Neue" w:hAnsi="Helvetica Neue" w:hint="default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>Дайте определение курса «Эсхатология»</w:t>
      </w:r>
      <w:r>
        <w:rPr>
          <w:rFonts w:ascii="Helvetica Neue" w:hAnsi="Helvetica Neue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>.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color w:val="4d4d4d"/>
          <w:sz w:val="28"/>
          <w:szCs w:val="28"/>
          <w:u w:color="4d4d4d"/>
        </w:rPr>
      </w:pPr>
      <w:r>
        <w:rPr>
          <w:color w:val="4d4d4d"/>
          <w:sz w:val="28"/>
          <w:szCs w:val="28"/>
          <w:u w:color="4d4d4d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color w:val="4d4d4d"/>
          <w:sz w:val="28"/>
          <w:szCs w:val="28"/>
          <w:u w:color="4d4d4d"/>
        </w:rPr>
      </w:pPr>
    </w:p>
    <w:p>
      <w:pPr>
        <w:pStyle w:val="Обычный1"/>
        <w:numPr>
          <w:ilvl w:val="0"/>
          <w:numId w:val="2"/>
        </w:numPr>
        <w:bidi w:val="0"/>
        <w:ind w:right="0"/>
        <w:jc w:val="left"/>
        <w:rPr>
          <w:rFonts w:ascii="Helvetica Neue" w:cs="Helvetica Neue" w:hAnsi="Helvetica Neue" w:eastAsia="Helvetica Neue" w:hint="default"/>
          <w:b w:val="1"/>
          <w:bCs w:val="1"/>
          <w:color w:val="1a1a1a"/>
          <w:sz w:val="28"/>
          <w:szCs w:val="28"/>
          <w:u w:color="1a1a1a"/>
          <w:rtl w:val="0"/>
          <w:lang w:val="ru-RU"/>
        </w:rPr>
      </w:pPr>
      <w:r>
        <w:rPr>
          <w:rFonts w:ascii="Helvetica Neue" w:hAnsi="Helvetica Neue" w:hint="default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>Перечислите</w:t>
      </w:r>
      <w:r>
        <w:rPr>
          <w:rFonts w:ascii="Helvetica Neue" w:hAnsi="Helvetica Neue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 xml:space="preserve">, </w:t>
      </w:r>
      <w:r>
        <w:rPr>
          <w:rFonts w:ascii="Helvetica Neue" w:hAnsi="Helvetica Neue" w:hint="default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>почему важно изучать пророческие тексты о последнем времени</w:t>
      </w:r>
      <w:r>
        <w:rPr>
          <w:rFonts w:ascii="Helvetica Neue" w:hAnsi="Helvetica Neue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>.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rFonts w:ascii="Helvetica Neue" w:cs="Helvetica Neue" w:hAnsi="Helvetica Neue" w:eastAsia="Helvetica Neue"/>
          <w:b w:val="1"/>
          <w:bCs w:val="1"/>
          <w:color w:val="1a1a1a"/>
          <w:sz w:val="28"/>
          <w:szCs w:val="28"/>
          <w:u w:color="1a1a1a"/>
        </w:rPr>
      </w:pPr>
    </w:p>
    <w:p>
      <w:pPr>
        <w:pStyle w:val="Обычный1"/>
        <w:numPr>
          <w:ilvl w:val="0"/>
          <w:numId w:val="4"/>
        </w:numPr>
        <w:bidi w:val="0"/>
        <w:spacing w:line="276" w:lineRule="auto"/>
        <w:ind w:right="0"/>
        <w:jc w:val="left"/>
        <w:rPr>
          <w:color w:val="4d4d4d"/>
          <w:sz w:val="28"/>
          <w:szCs w:val="28"/>
          <w:u w:color="4d4d4d"/>
          <w:rtl w:val="0"/>
          <w:lang w:val="ru-RU"/>
        </w:rPr>
      </w:pPr>
      <w:r>
        <w:rPr>
          <w:color w:val="4d4d4d"/>
          <w:sz w:val="28"/>
          <w:szCs w:val="28"/>
          <w:u w:color="4d4d4d"/>
          <w:rtl w:val="0"/>
          <w:lang w:val="ru-RU"/>
        </w:rPr>
        <w:t>__________________________________________________________________</w:t>
      </w:r>
    </w:p>
    <w:p>
      <w:pPr>
        <w:pStyle w:val="Обычный1"/>
        <w:numPr>
          <w:ilvl w:val="0"/>
          <w:numId w:val="4"/>
        </w:numPr>
        <w:bidi w:val="0"/>
        <w:spacing w:line="276" w:lineRule="auto"/>
        <w:ind w:right="0"/>
        <w:jc w:val="left"/>
        <w:rPr>
          <w:color w:val="4d4d4d"/>
          <w:sz w:val="28"/>
          <w:szCs w:val="28"/>
          <w:u w:color="4d4d4d"/>
          <w:rtl w:val="0"/>
          <w:lang w:val="ru-RU"/>
        </w:rPr>
      </w:pPr>
      <w:r>
        <w:rPr>
          <w:color w:val="4d4d4d"/>
          <w:sz w:val="28"/>
          <w:szCs w:val="28"/>
          <w:u w:color="4d4d4d"/>
          <w:rtl w:val="0"/>
          <w:lang w:val="ru-RU"/>
        </w:rPr>
        <w:t>__________________________________________________________________</w:t>
      </w:r>
    </w:p>
    <w:p>
      <w:pPr>
        <w:pStyle w:val="Обычный1"/>
        <w:numPr>
          <w:ilvl w:val="0"/>
          <w:numId w:val="4"/>
        </w:numPr>
        <w:bidi w:val="0"/>
        <w:spacing w:line="276" w:lineRule="auto"/>
        <w:ind w:right="0"/>
        <w:jc w:val="left"/>
        <w:rPr>
          <w:color w:val="4d4d4d"/>
          <w:sz w:val="28"/>
          <w:szCs w:val="28"/>
          <w:u w:color="4d4d4d"/>
          <w:rtl w:val="0"/>
          <w:lang w:val="ru-RU"/>
        </w:rPr>
      </w:pPr>
      <w:r>
        <w:rPr>
          <w:color w:val="4d4d4d"/>
          <w:sz w:val="28"/>
          <w:szCs w:val="28"/>
          <w:u w:color="4d4d4d"/>
          <w:rtl w:val="0"/>
          <w:lang w:val="ru-RU"/>
        </w:rPr>
        <w:t>__________________________________________________________________</w:t>
      </w:r>
    </w:p>
    <w:p>
      <w:pPr>
        <w:pStyle w:val="Обычный1"/>
        <w:numPr>
          <w:ilvl w:val="0"/>
          <w:numId w:val="4"/>
        </w:numPr>
        <w:bidi w:val="0"/>
        <w:spacing w:line="276" w:lineRule="auto"/>
        <w:ind w:right="0"/>
        <w:jc w:val="left"/>
        <w:rPr>
          <w:color w:val="4d4d4d"/>
          <w:sz w:val="28"/>
          <w:szCs w:val="28"/>
          <w:u w:color="4d4d4d"/>
          <w:rtl w:val="0"/>
          <w:lang w:val="ru-RU"/>
        </w:rPr>
      </w:pPr>
      <w:r>
        <w:rPr>
          <w:color w:val="4d4d4d"/>
          <w:sz w:val="28"/>
          <w:szCs w:val="28"/>
          <w:u w:color="4d4d4d"/>
          <w:rtl w:val="0"/>
          <w:lang w:val="ru-RU"/>
        </w:rPr>
        <w:t>__________________________________________________________________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</w:pPr>
    </w:p>
    <w:p>
      <w:pPr>
        <w:pStyle w:val="Обычный1"/>
        <w:numPr>
          <w:ilvl w:val="0"/>
          <w:numId w:val="5"/>
        </w:numPr>
        <w:bidi w:val="0"/>
        <w:ind w:right="0"/>
        <w:jc w:val="left"/>
        <w:rPr>
          <w:rFonts w:ascii="Helvetica Neue" w:cs="Helvetica Neue" w:hAnsi="Helvetica Neue" w:eastAsia="Helvetica Neue" w:hint="default"/>
          <w:b w:val="1"/>
          <w:bCs w:val="1"/>
          <w:color w:val="1a1a1a"/>
          <w:sz w:val="28"/>
          <w:szCs w:val="28"/>
          <w:u w:color="1a1a1a"/>
          <w:rtl w:val="0"/>
          <w:lang w:val="ru-RU"/>
        </w:rPr>
      </w:pPr>
      <w:r>
        <w:rPr>
          <w:rFonts w:ascii="Helvetica Neue" w:hAnsi="Helvetica Neue" w:hint="default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>Дайте определение историко – грамматическому буквальному методу истолкования пророческих текстов</w:t>
      </w:r>
      <w:r>
        <w:rPr>
          <w:rFonts w:ascii="Helvetica Neue" w:hAnsi="Helvetica Neue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>?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rFonts w:ascii="Helvetica Neue" w:cs="Helvetica Neue" w:hAnsi="Helvetica Neue" w:eastAsia="Helvetica Neue"/>
          <w:b w:val="1"/>
          <w:bCs w:val="1"/>
          <w:color w:val="1a1a1a"/>
          <w:sz w:val="28"/>
          <w:szCs w:val="28"/>
          <w:u w:color="1a1a1a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color w:val="4d4d4d"/>
          <w:sz w:val="28"/>
          <w:szCs w:val="28"/>
          <w:u w:color="4d4d4d"/>
        </w:rPr>
      </w:pPr>
      <w:r>
        <w:rPr>
          <w:color w:val="4d4d4d"/>
          <w:sz w:val="28"/>
          <w:szCs w:val="28"/>
          <w:u w:color="4d4d4d"/>
          <w:rtl w:val="0"/>
          <w:lang w:val="ru-RU"/>
        </w:rPr>
        <w:t>«историко»</w:t>
      </w:r>
      <w:r>
        <w:rPr>
          <w:color w:val="4d4d4d"/>
          <w:sz w:val="28"/>
          <w:szCs w:val="28"/>
          <w:u w:color="4d4d4d"/>
          <w:rtl w:val="0"/>
          <w:lang w:val="ru-RU"/>
        </w:rPr>
        <w:t>:______________________________________________________________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color w:val="4d4d4d"/>
          <w:sz w:val="28"/>
          <w:szCs w:val="28"/>
          <w:u w:color="4d4d4d"/>
        </w:rPr>
      </w:pPr>
      <w:r>
        <w:rPr>
          <w:color w:val="4d4d4d"/>
          <w:sz w:val="28"/>
          <w:szCs w:val="28"/>
          <w:u w:color="4d4d4d"/>
          <w:rtl w:val="0"/>
          <w:lang w:val="ru-RU"/>
        </w:rPr>
        <w:t>________________________________________________________________________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color w:val="4d4d4d"/>
          <w:sz w:val="28"/>
          <w:szCs w:val="28"/>
          <w:u w:color="4d4d4d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color w:val="4d4d4d"/>
          <w:sz w:val="28"/>
          <w:szCs w:val="28"/>
          <w:u w:color="4d4d4d"/>
        </w:rPr>
      </w:pPr>
      <w:r>
        <w:rPr>
          <w:color w:val="4d4d4d"/>
          <w:sz w:val="28"/>
          <w:szCs w:val="28"/>
          <w:u w:color="4d4d4d"/>
          <w:rtl w:val="0"/>
          <w:lang w:val="ru-RU"/>
        </w:rPr>
        <w:t>«грамматический»</w:t>
      </w:r>
      <w:r>
        <w:rPr>
          <w:color w:val="4d4d4d"/>
          <w:sz w:val="28"/>
          <w:szCs w:val="28"/>
          <w:u w:color="4d4d4d"/>
          <w:rtl w:val="0"/>
          <w:lang w:val="ru-RU"/>
        </w:rPr>
        <w:t xml:space="preserve">:_______________________________________________________________________________________________________________________________ 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color w:val="4d4d4d"/>
          <w:sz w:val="28"/>
          <w:szCs w:val="28"/>
          <w:u w:color="4d4d4d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276" w:lineRule="auto"/>
        <w:rPr>
          <w:color w:val="4d4d4d"/>
          <w:sz w:val="28"/>
          <w:szCs w:val="28"/>
          <w:u w:color="4d4d4d"/>
        </w:rPr>
      </w:pPr>
      <w:r>
        <w:rPr>
          <w:color w:val="4d4d4d"/>
          <w:sz w:val="28"/>
          <w:szCs w:val="28"/>
          <w:u w:color="4d4d4d"/>
          <w:rtl w:val="0"/>
          <w:lang w:val="ru-RU"/>
        </w:rPr>
        <w:t>«буквальный»</w:t>
      </w:r>
      <w:r>
        <w:rPr>
          <w:color w:val="4d4d4d"/>
          <w:sz w:val="28"/>
          <w:szCs w:val="28"/>
          <w:u w:color="4d4d4d"/>
          <w:rtl w:val="0"/>
          <w:lang w:val="ru-RU"/>
        </w:rPr>
        <w:t>____________________________________________________________________________________________________________________________________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sz w:val="28"/>
          <w:szCs w:val="28"/>
        </w:rPr>
      </w:pPr>
    </w:p>
    <w:p>
      <w:pPr>
        <w:pStyle w:val="Обычный1"/>
        <w:numPr>
          <w:ilvl w:val="0"/>
          <w:numId w:val="2"/>
        </w:numPr>
        <w:bidi w:val="0"/>
        <w:ind w:right="0"/>
        <w:jc w:val="left"/>
        <w:rPr>
          <w:rFonts w:ascii="Helvetica Neue" w:cs="Helvetica Neue" w:hAnsi="Helvetica Neue" w:eastAsia="Helvetica Neue" w:hint="default"/>
          <w:b w:val="1"/>
          <w:bCs w:val="1"/>
          <w:color w:val="1a1a1a"/>
          <w:sz w:val="28"/>
          <w:szCs w:val="28"/>
          <w:u w:color="1a1a1a"/>
          <w:rtl w:val="0"/>
          <w:lang w:val="ru-RU"/>
        </w:rPr>
      </w:pPr>
      <w:r>
        <w:rPr>
          <w:rFonts w:ascii="Helvetica Neue" w:hAnsi="Helvetica Neue" w:hint="default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>Пронумеруйте события в той последовательности</w:t>
      </w:r>
      <w:r>
        <w:rPr>
          <w:rFonts w:ascii="Helvetica Neue" w:hAnsi="Helvetica Neue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 xml:space="preserve">, </w:t>
      </w:r>
      <w:r>
        <w:rPr>
          <w:rFonts w:ascii="Helvetica Neue" w:hAnsi="Helvetica Neue" w:hint="default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>в которой они происходили и ещё будут происходить</w:t>
      </w:r>
      <w:r>
        <w:rPr>
          <w:rFonts w:ascii="Helvetica Neue" w:hAnsi="Helvetica Neue"/>
          <w:b w:val="1"/>
          <w:bCs w:val="1"/>
          <w:color w:val="1a1a1a"/>
          <w:sz w:val="28"/>
          <w:szCs w:val="28"/>
          <w:u w:color="1a1a1a"/>
          <w:rtl w:val="0"/>
          <w:lang w:val="ru-RU"/>
        </w:rPr>
        <w:t>?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rPr>
          <w:rFonts w:ascii="Helvetica Neue" w:cs="Helvetica Neue" w:hAnsi="Helvetica Neue" w:eastAsia="Helvetica Neue"/>
          <w:b w:val="1"/>
          <w:bCs w:val="1"/>
          <w:color w:val="1a1a1a"/>
          <w:sz w:val="28"/>
          <w:szCs w:val="28"/>
          <w:u w:color="1a1a1a"/>
        </w:rPr>
      </w:pP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ectPr>
          <w:headerReference w:type="default" r:id="rId4"/>
          <w:headerReference w:type="even" r:id="rId5"/>
          <w:footerReference w:type="default" r:id="rId6"/>
          <w:footerReference w:type="even" r:id="rId7"/>
          <w:pgSz w:w="11900" w:h="16840" w:orient="portrait"/>
          <w:pgMar w:top="902" w:right="850" w:bottom="719" w:left="900" w:header="622" w:footer="439"/>
          <w:bidi w:val="0"/>
        </w:sectPr>
      </w:pP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360" w:lineRule="auto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ru-RU"/>
        </w:rPr>
        <w:t xml:space="preserve">__ </w:t>
      </w:r>
      <w:r>
        <w:rPr>
          <w:color w:val="1a1a1a"/>
          <w:sz w:val="28"/>
          <w:szCs w:val="28"/>
          <w:u w:color="1a1a1a"/>
          <w:rtl w:val="0"/>
          <w:lang w:val="ru-RU"/>
        </w:rPr>
        <w:t>Тысячилетнее царство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360" w:lineRule="auto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ru-RU"/>
        </w:rPr>
        <w:t xml:space="preserve">__ </w:t>
      </w:r>
      <w:r>
        <w:rPr>
          <w:color w:val="1a1a1a"/>
          <w:sz w:val="28"/>
          <w:szCs w:val="28"/>
          <w:u w:color="1a1a1a"/>
          <w:rtl w:val="0"/>
          <w:lang w:val="ru-RU"/>
        </w:rPr>
        <w:t>Суд у великого белого престола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360" w:lineRule="auto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ru-RU"/>
        </w:rPr>
        <w:t xml:space="preserve">__ </w:t>
      </w:r>
      <w:r>
        <w:rPr>
          <w:color w:val="1a1a1a"/>
          <w:sz w:val="28"/>
          <w:szCs w:val="28"/>
          <w:u w:color="1a1a1a"/>
          <w:rtl w:val="0"/>
          <w:lang w:val="ru-RU"/>
        </w:rPr>
        <w:t>Судилище Христово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360" w:lineRule="auto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ru-RU"/>
        </w:rPr>
        <w:t xml:space="preserve">__ </w:t>
      </w:r>
      <w:r>
        <w:rPr>
          <w:color w:val="1a1a1a"/>
          <w:sz w:val="28"/>
          <w:szCs w:val="28"/>
          <w:u w:color="1a1a1a"/>
          <w:rtl w:val="0"/>
          <w:lang w:val="ru-RU"/>
        </w:rPr>
        <w:t>Битва при Армагеддоне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360" w:lineRule="auto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ru-RU"/>
        </w:rPr>
        <w:t xml:space="preserve">__ </w:t>
      </w:r>
      <w:r>
        <w:rPr>
          <w:color w:val="1a1a1a"/>
          <w:sz w:val="28"/>
          <w:szCs w:val="28"/>
          <w:u w:color="1a1a1a"/>
          <w:rtl w:val="0"/>
          <w:lang w:val="ru-RU"/>
        </w:rPr>
        <w:t>Восхищение церкви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360" w:lineRule="auto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ru-RU"/>
        </w:rPr>
        <w:t xml:space="preserve">__ </w:t>
      </w:r>
      <w:r>
        <w:rPr>
          <w:color w:val="1a1a1a"/>
          <w:sz w:val="28"/>
          <w:szCs w:val="28"/>
          <w:u w:color="1a1a1a"/>
          <w:rtl w:val="0"/>
          <w:lang w:val="ru-RU"/>
        </w:rPr>
        <w:t>Брачная вечеря Агнца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360" w:lineRule="auto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ru-RU"/>
        </w:rPr>
        <w:t xml:space="preserve">__ </w:t>
      </w:r>
      <w:r>
        <w:rPr>
          <w:color w:val="1a1a1a"/>
          <w:sz w:val="28"/>
          <w:szCs w:val="28"/>
          <w:u w:color="1a1a1a"/>
          <w:rtl w:val="0"/>
          <w:lang w:val="ru-RU"/>
        </w:rPr>
        <w:t>Великая скорбь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360" w:lineRule="auto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ru-RU"/>
        </w:rPr>
        <w:t xml:space="preserve">__ </w:t>
      </w:r>
      <w:r>
        <w:rPr>
          <w:color w:val="1a1a1a"/>
          <w:sz w:val="28"/>
          <w:szCs w:val="28"/>
          <w:u w:color="1a1a1a"/>
          <w:rtl w:val="0"/>
          <w:lang w:val="ru-RU"/>
        </w:rPr>
        <w:t>Последняя битва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360" w:lineRule="auto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ru-RU"/>
        </w:rPr>
        <w:t xml:space="preserve">__ </w:t>
      </w:r>
      <w:r>
        <w:rPr>
          <w:color w:val="1a1a1a"/>
          <w:sz w:val="28"/>
          <w:szCs w:val="28"/>
          <w:u w:color="1a1a1a"/>
          <w:rtl w:val="0"/>
          <w:lang w:val="ru-RU"/>
        </w:rPr>
        <w:t>Явление Христа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360" w:lineRule="auto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ru-RU"/>
        </w:rPr>
        <w:t xml:space="preserve">__ </w:t>
      </w:r>
      <w:r>
        <w:rPr>
          <w:color w:val="1a1a1a"/>
          <w:sz w:val="28"/>
          <w:szCs w:val="28"/>
          <w:u w:color="1a1a1a"/>
          <w:rtl w:val="0"/>
          <w:lang w:val="ru-RU"/>
        </w:rPr>
        <w:t>Искупительная смерть Христа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pacing w:line="360" w:lineRule="auto"/>
        <w:rPr>
          <w:color w:val="1a1a1a"/>
          <w:sz w:val="28"/>
          <w:szCs w:val="28"/>
          <w:u w:color="1a1a1a"/>
        </w:rPr>
      </w:pPr>
      <w:r>
        <w:rPr>
          <w:color w:val="1a1a1a"/>
          <w:sz w:val="28"/>
          <w:szCs w:val="28"/>
          <w:u w:color="1a1a1a"/>
          <w:rtl w:val="0"/>
          <w:lang w:val="ru-RU"/>
        </w:rPr>
        <w:t xml:space="preserve">__ </w:t>
      </w:r>
      <w:r>
        <w:rPr>
          <w:color w:val="1a1a1a"/>
          <w:sz w:val="28"/>
          <w:szCs w:val="28"/>
          <w:u w:color="1a1a1a"/>
          <w:rtl w:val="0"/>
          <w:lang w:val="ru-RU"/>
        </w:rPr>
        <w:t>Период церкви</w:t>
      </w: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sectPr>
          <w:headerReference w:type="default" r:id="rId8"/>
          <w:headerReference w:type="even" r:id="rId9"/>
          <w:footerReference w:type="default" r:id="rId10"/>
          <w:footerReference w:type="even" r:id="rId11"/>
          <w:type w:val="continuous"/>
          <w:pgSz w:w="11900" w:h="16840" w:orient="portrait"/>
          <w:pgMar w:top="902" w:right="850" w:bottom="719" w:left="900" w:header="622" w:footer="439"/>
          <w:cols w:space="720" w:num="2" w:equalWidth="1"/>
          <w:bidi w:val="0"/>
        </w:sectPr>
      </w:pPr>
    </w:p>
    <w:p>
      <w:pPr>
        <w:pStyle w:val="Обычный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</w:pPr>
      <w:r>
        <w:rPr>
          <w:rFonts w:ascii="Helvetica Neue" w:cs="Helvetica Neue" w:hAnsi="Helvetica Neue" w:eastAsia="Helvetica Neue"/>
          <w:b w:val="1"/>
          <w:bCs w:val="1"/>
          <w:color w:val="1a1a1a"/>
          <w:sz w:val="28"/>
          <w:szCs w:val="28"/>
          <w:u w:color="1a1a1a"/>
        </w:rPr>
      </w:r>
    </w:p>
    <w:sectPr>
      <w:headerReference w:type="default" r:id="rId12"/>
      <w:headerReference w:type="even" r:id="rId13"/>
      <w:footerReference w:type="default" r:id="rId14"/>
      <w:footerReference w:type="even" r:id="rId15"/>
      <w:type w:val="continuous"/>
      <w:pgSz w:w="11900" w:h="16840" w:orient="portrait"/>
      <w:pgMar w:top="902" w:right="850" w:bottom="719" w:left="900" w:header="622" w:footer="43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2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  <w:tab w:val="left" w:pos="9650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